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8C" w:rsidRDefault="009259AD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-156847</wp:posOffset>
                </wp:positionH>
                <wp:positionV relativeFrom="paragraph">
                  <wp:posOffset>-114300</wp:posOffset>
                </wp:positionV>
                <wp:extent cx="2061843" cy="647696"/>
                <wp:effectExtent l="19050" t="19050" r="14607" b="19054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843" cy="647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318C" w:rsidRDefault="009259A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字第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:rsidR="006B318C" w:rsidRDefault="009259A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登記申請書併案辦理</w:t>
                            </w:r>
                          </w:p>
                          <w:p w:rsidR="006B318C" w:rsidRDefault="009259A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本欄由地所人員填寫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35pt;margin-top:-9pt;width:162.35pt;height:5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" strokeweight="1.0584mm">
                <v:stroke linestyle="thinThin"/>
                <v:textbox>
                  <w:txbxContent>
                    <w:p w:rsidR="006B318C" w:rsidRDefault="009259AD">
                      <w:pPr>
                        <w:spacing w:line="280" w:lineRule="exact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字第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號</w:t>
                      </w:r>
                    </w:p>
                    <w:p w:rsidR="006B318C" w:rsidRDefault="009259AD">
                      <w:pPr>
                        <w:spacing w:line="280" w:lineRule="exact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登記申請書併案辦理</w:t>
                      </w:r>
                    </w:p>
                    <w:p w:rsidR="006B318C" w:rsidRDefault="009259AD">
                      <w:pPr>
                        <w:spacing w:line="280" w:lineRule="exact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本欄由地所人員填寫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B318C" w:rsidRDefault="009259A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申請書</w:t>
      </w:r>
    </w:p>
    <w:p w:rsidR="006B318C" w:rsidRDefault="009259AD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本人申請所有下列標的，如有任何人申請該標的之土地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或建物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登記及地價資料之第二類謄本時，</w:t>
      </w:r>
      <w:r>
        <w:rPr>
          <w:rFonts w:ascii="標楷體" w:eastAsia="標楷體" w:hAnsi="標楷體"/>
          <w:color w:val="000000"/>
          <w:sz w:val="32"/>
          <w:szCs w:val="32"/>
        </w:rPr>
        <w:t>□</w:t>
      </w:r>
      <w:r>
        <w:rPr>
          <w:rFonts w:ascii="標楷體" w:eastAsia="標楷體" w:hAnsi="標楷體"/>
          <w:color w:val="000000"/>
          <w:sz w:val="32"/>
          <w:szCs w:val="32"/>
        </w:rPr>
        <w:t>隱匿</w:t>
      </w:r>
      <w:r>
        <w:rPr>
          <w:rFonts w:ascii="標楷體" w:eastAsia="標楷體" w:hAnsi="標楷體"/>
          <w:color w:val="000000"/>
          <w:sz w:val="32"/>
          <w:szCs w:val="32"/>
        </w:rPr>
        <w:t>/□</w:t>
      </w:r>
      <w:r>
        <w:rPr>
          <w:rFonts w:ascii="標楷體" w:eastAsia="標楷體" w:hAnsi="標楷體"/>
          <w:color w:val="000000"/>
          <w:sz w:val="32"/>
          <w:szCs w:val="32"/>
        </w:rPr>
        <w:t>解除隱匿土地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或建物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登記簿所登載之本人之部分住址資料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指顯示至段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路、街、道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，或前</w:t>
      </w:r>
      <w:r>
        <w:rPr>
          <w:rFonts w:ascii="標楷體" w:eastAsia="標楷體" w:hAnsi="標楷體"/>
          <w:color w:val="000000"/>
          <w:sz w:val="32"/>
          <w:szCs w:val="32"/>
        </w:rPr>
        <w:t>6</w:t>
      </w:r>
      <w:r>
        <w:rPr>
          <w:rFonts w:ascii="標楷體" w:eastAsia="標楷體" w:hAnsi="標楷體"/>
          <w:color w:val="000000"/>
          <w:sz w:val="32"/>
          <w:szCs w:val="32"/>
        </w:rPr>
        <w:t>個中文字，其後資料均隱匿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。本人因故無法親自辦理，特委託</w:t>
      </w:r>
      <w:r>
        <w:rPr>
          <w:rFonts w:ascii="標楷體" w:eastAsia="標楷體" w:hAnsi="標楷體"/>
          <w:color w:val="000000"/>
          <w:sz w:val="32"/>
          <w:szCs w:val="32"/>
        </w:rPr>
        <w:t>____________</w:t>
      </w:r>
      <w:r>
        <w:rPr>
          <w:rFonts w:ascii="標楷體" w:eastAsia="標楷體" w:hAnsi="標楷體"/>
          <w:color w:val="000000"/>
          <w:sz w:val="32"/>
          <w:szCs w:val="32"/>
        </w:rPr>
        <w:t>代為申辦，如有虛偽，願負法律責任。</w:t>
      </w:r>
    </w:p>
    <w:p w:rsidR="006B318C" w:rsidRDefault="009259AD">
      <w:pPr>
        <w:pStyle w:val="a3"/>
        <w:spacing w:line="480" w:lineRule="exact"/>
        <w:ind w:left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一、依據：土地登記規則第</w:t>
      </w:r>
      <w:r>
        <w:rPr>
          <w:rFonts w:ascii="標楷體" w:eastAsia="標楷體" w:hAnsi="標楷體"/>
          <w:color w:val="000000"/>
          <w:sz w:val="32"/>
          <w:szCs w:val="32"/>
        </w:rPr>
        <w:t>24</w:t>
      </w:r>
      <w:r>
        <w:rPr>
          <w:rFonts w:ascii="標楷體" w:eastAsia="標楷體" w:hAnsi="標楷體"/>
          <w:color w:val="000000"/>
          <w:sz w:val="32"/>
          <w:szCs w:val="32"/>
        </w:rPr>
        <w:t>條之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/>
          <w:color w:val="000000"/>
          <w:sz w:val="32"/>
          <w:szCs w:val="32"/>
        </w:rPr>
        <w:t>第</w:t>
      </w:r>
      <w:r>
        <w:rPr>
          <w:rFonts w:ascii="標楷體" w:eastAsia="標楷體" w:hAnsi="標楷體"/>
          <w:color w:val="000000"/>
          <w:sz w:val="32"/>
          <w:szCs w:val="32"/>
        </w:rPr>
        <w:t>2</w:t>
      </w:r>
      <w:r>
        <w:rPr>
          <w:rFonts w:ascii="標楷體" w:eastAsia="標楷體" w:hAnsi="標楷體"/>
          <w:color w:val="000000"/>
          <w:sz w:val="32"/>
          <w:szCs w:val="32"/>
        </w:rPr>
        <w:t>項規定</w:t>
      </w:r>
    </w:p>
    <w:p w:rsidR="006B318C" w:rsidRDefault="009259AD">
      <w:pPr>
        <w:pStyle w:val="a3"/>
        <w:spacing w:line="480" w:lineRule="exact"/>
        <w:ind w:left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二、土地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或建物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標的：</w:t>
      </w:r>
    </w:p>
    <w:tbl>
      <w:tblPr>
        <w:tblW w:w="9782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65"/>
        <w:gridCol w:w="1656"/>
        <w:gridCol w:w="1656"/>
        <w:gridCol w:w="1744"/>
        <w:gridCol w:w="1701"/>
      </w:tblGrid>
      <w:tr w:rsidR="006B318C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鄉鎮市區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地號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所有權部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</w:p>
          <w:p w:rsidR="006B318C" w:rsidRDefault="009259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他項權利部</w:t>
            </w:r>
          </w:p>
        </w:tc>
      </w:tr>
      <w:tr w:rsidR="006B318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tabs>
                <w:tab w:val="left" w:pos="752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所有權部</w:t>
            </w:r>
          </w:p>
          <w:p w:rsidR="006B318C" w:rsidRDefault="009259AD">
            <w:pPr>
              <w:tabs>
                <w:tab w:val="left" w:pos="752"/>
              </w:tabs>
              <w:snapToGrid w:val="0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他項權利部</w:t>
            </w:r>
          </w:p>
        </w:tc>
      </w:tr>
      <w:tr w:rsidR="006B318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6B318C">
            <w:pPr>
              <w:tabs>
                <w:tab w:val="left" w:pos="752"/>
              </w:tabs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18C" w:rsidRDefault="009259AD">
            <w:pPr>
              <w:tabs>
                <w:tab w:val="left" w:pos="752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所有權部</w:t>
            </w:r>
          </w:p>
          <w:p w:rsidR="006B318C" w:rsidRDefault="009259AD">
            <w:pPr>
              <w:tabs>
                <w:tab w:val="left" w:pos="752"/>
              </w:tabs>
              <w:snapToGrid w:val="0"/>
              <w:spacing w:line="360" w:lineRule="exac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他項權利部</w:t>
            </w:r>
          </w:p>
        </w:tc>
      </w:tr>
    </w:tbl>
    <w:p w:rsidR="006B318C" w:rsidRDefault="009259AD">
      <w:pPr>
        <w:pStyle w:val="a3"/>
        <w:spacing w:line="520" w:lineRule="exact"/>
        <w:ind w:left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此致</w:t>
      </w:r>
    </w:p>
    <w:p w:rsidR="006B318C" w:rsidRDefault="009259AD">
      <w:pPr>
        <w:pStyle w:val="a3"/>
        <w:spacing w:line="520" w:lineRule="exact"/>
        <w:ind w:left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color w:val="000000"/>
          <w:sz w:val="32"/>
          <w:szCs w:val="32"/>
        </w:rPr>
        <w:t>地政事務所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即委託人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（簽章）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聯絡住址：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聯絡電子郵件：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受託人：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（簽章）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</w:t>
      </w:r>
    </w:p>
    <w:p w:rsidR="006B318C" w:rsidRDefault="009259A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聯絡住址：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</w:t>
      </w:r>
    </w:p>
    <w:p w:rsidR="006B318C" w:rsidRDefault="009259AD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                      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      </w:t>
      </w:r>
    </w:p>
    <w:p w:rsidR="006B318C" w:rsidRDefault="009259AD">
      <w:pPr>
        <w:spacing w:line="480" w:lineRule="exact"/>
        <w:jc w:val="center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-272418</wp:posOffset>
                </wp:positionH>
                <wp:positionV relativeFrom="paragraph">
                  <wp:posOffset>288922</wp:posOffset>
                </wp:positionV>
                <wp:extent cx="6286500" cy="1247771"/>
                <wp:effectExtent l="0" t="0" r="19050" b="9529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247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318C" w:rsidRDefault="009259AD">
                            <w:pPr>
                              <w:spacing w:line="320" w:lineRule="exact"/>
                              <w:ind w:left="48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說明：</w:t>
                            </w:r>
                          </w:p>
                          <w:p w:rsidR="006B318C" w:rsidRDefault="009259AD">
                            <w:pPr>
                              <w:spacing w:line="300" w:lineRule="exact"/>
                              <w:ind w:left="48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一、請按土地所在地之縣、市分填申請書。如申請之標的需經轉交其他縣、市轄內之地政事務所處理者，所需辦理時間約為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1~3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工作天。</w:t>
                            </w:r>
                          </w:p>
                          <w:p w:rsidR="006B318C" w:rsidRDefault="009259AD">
                            <w:pPr>
                              <w:spacing w:line="300" w:lineRule="exact"/>
                              <w:ind w:left="480" w:hanging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二、台端申請之標的，嗣後如經移轉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如買賣、贈與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予他人，已不符合得申請隱匿住址之要件，地政事務所將逕為刪除該申請。台端如再重新取得該標的，應依土地登記規則第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條之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項規定重新提出申請。</w:t>
                            </w:r>
                          </w:p>
                        </w:txbxContent>
                      </wps:txbx>
                      <wps:bodyPr wrap="square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1.45pt;margin-top:22.75pt;width:495pt;height:9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" strokeweight=".52906mm">
                <v:textbox>
                  <w:txbxContent>
                    <w:p w:rsidR="006B318C" w:rsidRDefault="009259AD">
                      <w:pPr>
                        <w:spacing w:line="320" w:lineRule="exact"/>
                        <w:ind w:left="480" w:hanging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說明：</w:t>
                      </w:r>
                    </w:p>
                    <w:p w:rsidR="006B318C" w:rsidRDefault="009259AD">
                      <w:pPr>
                        <w:spacing w:line="300" w:lineRule="exact"/>
                        <w:ind w:left="480" w:hanging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一、請按土地所在地之縣、市分填申請書。如申請之標的需經轉交其他縣、市轄內之地政事務所處理者，所需辦理時間約為</w:t>
                      </w:r>
                      <w:r>
                        <w:rPr>
                          <w:rFonts w:ascii="標楷體" w:eastAsia="標楷體" w:hAnsi="標楷體"/>
                        </w:rPr>
                        <w:t>1~3</w:t>
                      </w:r>
                      <w:r>
                        <w:rPr>
                          <w:rFonts w:ascii="標楷體" w:eastAsia="標楷體" w:hAnsi="標楷體"/>
                        </w:rPr>
                        <w:t>工作天。</w:t>
                      </w:r>
                    </w:p>
                    <w:p w:rsidR="006B318C" w:rsidRDefault="009259AD">
                      <w:pPr>
                        <w:spacing w:line="300" w:lineRule="exact"/>
                        <w:ind w:left="480" w:hanging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二、台端申請之標的，嗣後如經移轉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如買賣、贈與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予他人，已不符合得申請隱匿住址之要件，地政事務所將逕為刪除該申請。台端如再重新取得該標的，應依土地登記規則第</w:t>
                      </w:r>
                      <w:r>
                        <w:rPr>
                          <w:rFonts w:ascii="標楷體" w:eastAsia="標楷體" w:hAnsi="標楷體"/>
                        </w:rPr>
                        <w:t>24</w:t>
                      </w:r>
                      <w:r>
                        <w:rPr>
                          <w:rFonts w:ascii="標楷體" w:eastAsia="標楷體" w:hAnsi="標楷體"/>
                        </w:rPr>
                        <w:t>條之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第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項規定重新提出申請。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日</w:t>
      </w:r>
    </w:p>
    <w:p w:rsidR="006B318C" w:rsidRDefault="006B318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B318C" w:rsidRDefault="006B318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B318C" w:rsidRDefault="006B318C"/>
    <w:sectPr w:rsidR="006B318C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AD" w:rsidRDefault="009259AD">
      <w:r>
        <w:separator/>
      </w:r>
    </w:p>
  </w:endnote>
  <w:endnote w:type="continuationSeparator" w:id="0">
    <w:p w:rsidR="009259AD" w:rsidRDefault="009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AD" w:rsidRDefault="009259AD">
      <w:r>
        <w:rPr>
          <w:color w:val="000000"/>
        </w:rPr>
        <w:separator/>
      </w:r>
    </w:p>
  </w:footnote>
  <w:footnote w:type="continuationSeparator" w:id="0">
    <w:p w:rsidR="009259AD" w:rsidRDefault="009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318C"/>
    <w:rsid w:val="00330083"/>
    <w:rsid w:val="006B318C"/>
    <w:rsid w:val="0092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user</dc:creator>
  <cp:lastModifiedBy>黃偉國</cp:lastModifiedBy>
  <cp:revision>2</cp:revision>
  <cp:lastPrinted>2017-09-05T03:53:00Z</cp:lastPrinted>
  <dcterms:created xsi:type="dcterms:W3CDTF">2020-12-04T03:17:00Z</dcterms:created>
  <dcterms:modified xsi:type="dcterms:W3CDTF">2020-12-04T03:17:00Z</dcterms:modified>
</cp:coreProperties>
</file>